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866" w:rsidRDefault="00DF6866" w:rsidP="00DF6866">
      <w:pPr>
        <w:tabs>
          <w:tab w:val="left" w:pos="2977"/>
        </w:tabs>
        <w:ind w:left="2124" w:firstLine="708"/>
      </w:pPr>
      <w:r>
        <w:t xml:space="preserve">       </w:t>
      </w:r>
      <w:proofErr w:type="spellStart"/>
      <w:r>
        <w:t>Heilpraktikerpraxis</w:t>
      </w:r>
      <w:proofErr w:type="spellEnd"/>
    </w:p>
    <w:p w:rsidR="00DF6866" w:rsidRDefault="00DF6866" w:rsidP="00DF6866">
      <w:pPr>
        <w:ind w:left="2124" w:firstLine="708"/>
      </w:pPr>
      <w:r>
        <w:t xml:space="preserve">        von Westphalen</w:t>
      </w:r>
    </w:p>
    <w:p w:rsidR="00DF6866" w:rsidRDefault="00DF6866" w:rsidP="00DF6866">
      <w:pPr>
        <w:ind w:left="2124" w:firstLine="708"/>
      </w:pPr>
      <w:r>
        <w:rPr>
          <w:noProof/>
          <w:lang w:eastAsia="de-DE"/>
        </w:rPr>
        <w:drawing>
          <wp:inline distT="0" distB="0" distL="0" distR="0">
            <wp:extent cx="1525170" cy="935666"/>
            <wp:effectExtent l="19050" t="0" r="0" b="0"/>
            <wp:docPr id="1" name="Bild 1" descr="C:\Users\HP Westphalen\Documents\homepage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Westphalen\Documents\homepage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939" cy="93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866" w:rsidRDefault="00DF6866" w:rsidP="00DF6866"/>
    <w:p w:rsidR="00DF6866" w:rsidRPr="00DF6866" w:rsidRDefault="00DF6866" w:rsidP="00DF6866">
      <w:pPr>
        <w:rPr>
          <w:rFonts w:ascii="Arial" w:hAnsi="Arial" w:cs="Arial"/>
          <w:sz w:val="24"/>
          <w:szCs w:val="24"/>
        </w:rPr>
      </w:pPr>
      <w:r w:rsidRPr="00DF6866">
        <w:rPr>
          <w:rFonts w:ascii="Arial" w:hAnsi="Arial" w:cs="Arial"/>
          <w:sz w:val="24"/>
          <w:szCs w:val="24"/>
        </w:rPr>
        <w:t>Der Aderlass wird kurz nach Vollmond durchgeführt. Man muss ganz nüchtern sein, das heißt, dass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man auch keine Flüssigkeit zu sich nehmen darf.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Nach dem Aderlass: Für drei Tage ist das Auge lichtempfindliche gegen Licht, Strahlung und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Hitze. Sonne, Fernsehen, Kino und alle funkelnden Lichtstrahlen sowie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Ofen- und Sonnen-Hitze sind zu meiden. Schatten und Kühle aufsuchen.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Sonnenbrille tragen.</w:t>
      </w:r>
    </w:p>
    <w:p w:rsidR="00DF6866" w:rsidRPr="00DF6866" w:rsidRDefault="00DF6866" w:rsidP="00DF6866">
      <w:pPr>
        <w:rPr>
          <w:rFonts w:ascii="Arial" w:hAnsi="Arial" w:cs="Arial"/>
          <w:sz w:val="24"/>
          <w:szCs w:val="24"/>
        </w:rPr>
      </w:pPr>
      <w:r w:rsidRPr="00DF6866">
        <w:rPr>
          <w:rFonts w:ascii="Arial" w:hAnsi="Arial" w:cs="Arial"/>
          <w:b/>
          <w:sz w:val="24"/>
          <w:szCs w:val="24"/>
        </w:rPr>
        <w:t>Zwei Tage</w:t>
      </w:r>
      <w:r w:rsidRPr="00DF6866">
        <w:rPr>
          <w:rFonts w:ascii="Arial" w:hAnsi="Arial" w:cs="Arial"/>
          <w:sz w:val="24"/>
          <w:szCs w:val="24"/>
        </w:rPr>
        <w:t xml:space="preserve"> lang sind einige Diätvorschriften einzuhalten:</w:t>
      </w:r>
    </w:p>
    <w:p w:rsidR="00DF6866" w:rsidRPr="00DF6866" w:rsidRDefault="00DF6866" w:rsidP="00DF6866">
      <w:pPr>
        <w:rPr>
          <w:rFonts w:ascii="Arial" w:hAnsi="Arial" w:cs="Arial"/>
          <w:sz w:val="24"/>
          <w:szCs w:val="24"/>
        </w:rPr>
      </w:pPr>
      <w:r w:rsidRPr="00DF6866">
        <w:rPr>
          <w:rFonts w:ascii="Arial" w:hAnsi="Arial" w:cs="Arial"/>
          <w:b/>
          <w:sz w:val="24"/>
          <w:szCs w:val="24"/>
          <w:u w:val="single"/>
        </w:rPr>
        <w:t>Verboten</w:t>
      </w:r>
      <w:r w:rsidRPr="00DF6866">
        <w:rPr>
          <w:rFonts w:ascii="Arial" w:hAnsi="Arial" w:cs="Arial"/>
          <w:sz w:val="24"/>
          <w:szCs w:val="24"/>
        </w:rPr>
        <w:t>: Alles Gebackene und Gebratene, pikante Speisen, Wurstwaren, Käse,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Senf, Hering etc. (Sehr) fette Speisen, Sahne, Quark, Creme,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 xml:space="preserve">Schweinefleisch, Rohgemüse, </w:t>
      </w:r>
      <w:proofErr w:type="spellStart"/>
      <w:r w:rsidRPr="00DF6866">
        <w:rPr>
          <w:rFonts w:ascii="Arial" w:hAnsi="Arial" w:cs="Arial"/>
          <w:sz w:val="24"/>
          <w:szCs w:val="24"/>
        </w:rPr>
        <w:t>Rohsäfte</w:t>
      </w:r>
      <w:proofErr w:type="spellEnd"/>
      <w:r w:rsidRPr="00DF686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6866">
        <w:rPr>
          <w:rFonts w:ascii="Arial" w:hAnsi="Arial" w:cs="Arial"/>
          <w:sz w:val="24"/>
          <w:szCs w:val="24"/>
        </w:rPr>
        <w:t>Rohobst</w:t>
      </w:r>
      <w:proofErr w:type="spellEnd"/>
      <w:r w:rsidRPr="00DF6866">
        <w:rPr>
          <w:rFonts w:ascii="Arial" w:hAnsi="Arial" w:cs="Arial"/>
          <w:sz w:val="24"/>
          <w:szCs w:val="24"/>
        </w:rPr>
        <w:t xml:space="preserve"> (auch Dörrobst), starker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Wein, Spirituosen,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Bohnenkaffee u.a.</w:t>
      </w:r>
    </w:p>
    <w:p w:rsidR="00DF6866" w:rsidRPr="00DF6866" w:rsidRDefault="00DF6866" w:rsidP="00DF6866">
      <w:pPr>
        <w:rPr>
          <w:rFonts w:ascii="Arial" w:hAnsi="Arial" w:cs="Arial"/>
          <w:b/>
          <w:sz w:val="24"/>
          <w:szCs w:val="24"/>
        </w:rPr>
      </w:pPr>
      <w:r w:rsidRPr="00DF6866">
        <w:rPr>
          <w:rFonts w:ascii="Arial" w:hAnsi="Arial" w:cs="Arial"/>
          <w:b/>
          <w:sz w:val="24"/>
          <w:szCs w:val="24"/>
        </w:rPr>
        <w:t>In kleinen Mengen erlaubt:</w:t>
      </w:r>
    </w:p>
    <w:p w:rsidR="00DF6866" w:rsidRPr="00DF6866" w:rsidRDefault="00DF6866" w:rsidP="00DF6866">
      <w:pPr>
        <w:rPr>
          <w:rFonts w:ascii="Arial" w:hAnsi="Arial" w:cs="Arial"/>
          <w:sz w:val="24"/>
          <w:szCs w:val="24"/>
        </w:rPr>
      </w:pPr>
      <w:r w:rsidRPr="00DF6866">
        <w:rPr>
          <w:rFonts w:ascii="Arial" w:hAnsi="Arial" w:cs="Arial"/>
          <w:sz w:val="24"/>
          <w:szCs w:val="24"/>
        </w:rPr>
        <w:t xml:space="preserve">Leichter Weißwein (mit Wasser), gedünstete Äpfel mit </w:t>
      </w:r>
      <w:proofErr w:type="spellStart"/>
      <w:r w:rsidRPr="00DF6866">
        <w:rPr>
          <w:rFonts w:ascii="Arial" w:hAnsi="Arial" w:cs="Arial"/>
          <w:sz w:val="24"/>
          <w:szCs w:val="24"/>
        </w:rPr>
        <w:t>Zwieback</w:t>
      </w:r>
      <w:proofErr w:type="gramStart"/>
      <w:r w:rsidRPr="00DF6866">
        <w:rPr>
          <w:rFonts w:ascii="Arial" w:hAnsi="Arial" w:cs="Arial"/>
          <w:sz w:val="24"/>
          <w:szCs w:val="24"/>
        </w:rPr>
        <w:t>,Haferflocken</w:t>
      </w:r>
      <w:proofErr w:type="spellEnd"/>
      <w:proofErr w:type="gramEnd"/>
    </w:p>
    <w:p w:rsidR="00DF6866" w:rsidRPr="00DF6866" w:rsidRDefault="00DF6866" w:rsidP="00DF6866">
      <w:pPr>
        <w:rPr>
          <w:rFonts w:ascii="Arial" w:hAnsi="Arial" w:cs="Arial"/>
          <w:sz w:val="24"/>
          <w:szCs w:val="24"/>
        </w:rPr>
      </w:pPr>
      <w:r w:rsidRPr="00DF6866">
        <w:rPr>
          <w:rFonts w:ascii="Arial" w:hAnsi="Arial" w:cs="Arial"/>
          <w:b/>
          <w:sz w:val="24"/>
          <w:szCs w:val="24"/>
        </w:rPr>
        <w:t>Erlaubt</w:t>
      </w:r>
      <w:r w:rsidRPr="00DF6866">
        <w:rPr>
          <w:rFonts w:ascii="Arial" w:hAnsi="Arial" w:cs="Arial"/>
          <w:sz w:val="24"/>
          <w:szCs w:val="24"/>
        </w:rPr>
        <w:t xml:space="preserve">: Dinkelkaffee, alle Dinkelprodukte, dünner Schwarztee, </w:t>
      </w:r>
      <w:proofErr w:type="spellStart"/>
      <w:r w:rsidRPr="00DF6866">
        <w:rPr>
          <w:rFonts w:ascii="Arial" w:hAnsi="Arial" w:cs="Arial"/>
          <w:sz w:val="24"/>
          <w:szCs w:val="24"/>
        </w:rPr>
        <w:t>Haustee</w:t>
      </w:r>
      <w:proofErr w:type="spellEnd"/>
      <w:r w:rsidRPr="00DF686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Hühnersuppe, Grahambrot und altes Hefegebäck, Brötchen, Teigwaren.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Gekochtes Reh- und Hirschfleisch, Hecht, Barsch. Im Sommer Hammel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und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Ziegenfleisch. Fenchelgemüse, Rüben, Kürbis, grüne Bohnen,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Sellerie (alles aber nur gekocht).</w:t>
      </w:r>
    </w:p>
    <w:p w:rsidR="00DF6866" w:rsidRPr="00DF6866" w:rsidRDefault="00DF6866" w:rsidP="00DF6866">
      <w:pPr>
        <w:rPr>
          <w:rFonts w:ascii="Arial" w:hAnsi="Arial" w:cs="Arial"/>
          <w:b/>
          <w:sz w:val="24"/>
          <w:szCs w:val="24"/>
        </w:rPr>
      </w:pPr>
      <w:r w:rsidRPr="00DF6866">
        <w:rPr>
          <w:rFonts w:ascii="Arial" w:hAnsi="Arial" w:cs="Arial"/>
          <w:b/>
          <w:sz w:val="24"/>
          <w:szCs w:val="24"/>
        </w:rPr>
        <w:t>Für eine Woche sind zu meiden:</w:t>
      </w:r>
    </w:p>
    <w:p w:rsidR="00DF6866" w:rsidRPr="00DF6866" w:rsidRDefault="00DF6866" w:rsidP="00DF6866">
      <w:pPr>
        <w:rPr>
          <w:rFonts w:ascii="Arial" w:hAnsi="Arial" w:cs="Arial"/>
          <w:sz w:val="24"/>
          <w:szCs w:val="24"/>
        </w:rPr>
      </w:pPr>
      <w:r w:rsidRPr="00DF6866">
        <w:rPr>
          <w:rFonts w:ascii="Arial" w:hAnsi="Arial" w:cs="Arial"/>
          <w:sz w:val="24"/>
          <w:szCs w:val="24"/>
        </w:rPr>
        <w:t>Käse, alle Kohl- und Krautarten, Gurken, Feigen, Heidelbeeren,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(Schwarzbeeren), Leinsamen, Senfkörner, verschiedene Medikamente</w:t>
      </w:r>
    </w:p>
    <w:p w:rsidR="00DF6866" w:rsidRPr="00DF6866" w:rsidRDefault="00DF6866" w:rsidP="00DF6866">
      <w:pPr>
        <w:rPr>
          <w:rFonts w:ascii="Arial" w:hAnsi="Arial" w:cs="Arial"/>
          <w:b/>
          <w:sz w:val="24"/>
          <w:szCs w:val="24"/>
        </w:rPr>
      </w:pPr>
      <w:r w:rsidRPr="00DF6866">
        <w:rPr>
          <w:rFonts w:ascii="Arial" w:hAnsi="Arial" w:cs="Arial"/>
          <w:b/>
          <w:sz w:val="24"/>
          <w:szCs w:val="24"/>
        </w:rPr>
        <w:t>Für immer zu meiden:</w:t>
      </w:r>
    </w:p>
    <w:p w:rsidR="00DF6866" w:rsidRPr="00DF6866" w:rsidRDefault="00DF6866" w:rsidP="00DF6866">
      <w:pPr>
        <w:rPr>
          <w:rFonts w:ascii="Arial" w:hAnsi="Arial" w:cs="Arial"/>
          <w:sz w:val="24"/>
          <w:szCs w:val="24"/>
        </w:rPr>
      </w:pPr>
      <w:r w:rsidRPr="00DF6866">
        <w:rPr>
          <w:rFonts w:ascii="Arial" w:hAnsi="Arial" w:cs="Arial"/>
          <w:sz w:val="24"/>
          <w:szCs w:val="24"/>
        </w:rPr>
        <w:t>(Küchengifte!!)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Lauch, Pflaumen, Pfirsiche, Erdbeeren</w:t>
      </w:r>
    </w:p>
    <w:p w:rsidR="00DF6866" w:rsidRPr="00DF6866" w:rsidRDefault="00DF6866" w:rsidP="00DF6866">
      <w:pPr>
        <w:rPr>
          <w:rFonts w:ascii="Arial" w:hAnsi="Arial" w:cs="Arial"/>
          <w:sz w:val="24"/>
          <w:szCs w:val="24"/>
        </w:rPr>
      </w:pPr>
      <w:r w:rsidRPr="00DF6866">
        <w:rPr>
          <w:rFonts w:ascii="Arial" w:hAnsi="Arial" w:cs="Arial"/>
          <w:sz w:val="24"/>
          <w:szCs w:val="24"/>
        </w:rPr>
        <w:t>Normalerweise treten nach einem Aderlass keine Störungen des körperlichen Wohlbefindens auf.</w:t>
      </w:r>
    </w:p>
    <w:p w:rsidR="00DF6866" w:rsidRPr="00DF6866" w:rsidRDefault="00DF6866" w:rsidP="00DF6866">
      <w:pPr>
        <w:rPr>
          <w:rFonts w:ascii="Arial" w:hAnsi="Arial" w:cs="Arial"/>
          <w:sz w:val="24"/>
          <w:szCs w:val="24"/>
        </w:rPr>
      </w:pPr>
      <w:r w:rsidRPr="00DF6866">
        <w:rPr>
          <w:rFonts w:ascii="Arial" w:hAnsi="Arial" w:cs="Arial"/>
          <w:sz w:val="24"/>
          <w:szCs w:val="24"/>
        </w:rPr>
        <w:t>Kreislaufprobleme sind höchst selten, ebenso Probleme an der Einstichstelle wie Blutergüsse,</w:t>
      </w:r>
    </w:p>
    <w:p w:rsidR="00DF6866" w:rsidRPr="00DF6866" w:rsidRDefault="00DF6866" w:rsidP="00DF6866">
      <w:pPr>
        <w:rPr>
          <w:rFonts w:ascii="Arial" w:hAnsi="Arial" w:cs="Arial"/>
          <w:sz w:val="24"/>
          <w:szCs w:val="24"/>
        </w:rPr>
      </w:pPr>
      <w:r w:rsidRPr="00DF6866">
        <w:rPr>
          <w:rFonts w:ascii="Arial" w:hAnsi="Arial" w:cs="Arial"/>
          <w:sz w:val="24"/>
          <w:szCs w:val="24"/>
        </w:rPr>
        <w:t>Entzündungen oder leichte Schmerzen, die sich jedoch schnell zurückbilden. Sollten Sie diese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Erscheinungen an sich beobachten, informieren Sie uns bitte sofort.</w:t>
      </w:r>
    </w:p>
    <w:p w:rsidR="00DF6866" w:rsidRPr="00DF6866" w:rsidRDefault="00DF6866" w:rsidP="00DF6866">
      <w:pPr>
        <w:rPr>
          <w:rFonts w:ascii="Arial" w:hAnsi="Arial" w:cs="Arial"/>
          <w:sz w:val="24"/>
          <w:szCs w:val="24"/>
        </w:rPr>
      </w:pPr>
      <w:r w:rsidRPr="00DF6866">
        <w:rPr>
          <w:rFonts w:ascii="Arial" w:hAnsi="Arial" w:cs="Arial"/>
          <w:sz w:val="24"/>
          <w:szCs w:val="24"/>
        </w:rPr>
        <w:lastRenderedPageBreak/>
        <w:t>Beachten Sie bitte, dass Sie nach dem Aderlass mindestens 30 Minuten warten, bis Sie wieder aktiv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am Straßenverkehr teilnehmen. Risikoberufe und gefährliche Hobbys sollten normalerweise</w:t>
      </w:r>
      <w:r>
        <w:rPr>
          <w:rFonts w:ascii="Arial" w:hAnsi="Arial" w:cs="Arial"/>
          <w:sz w:val="24"/>
          <w:szCs w:val="24"/>
        </w:rPr>
        <w:t xml:space="preserve"> </w:t>
      </w:r>
      <w:r w:rsidRPr="00DF6866">
        <w:rPr>
          <w:rFonts w:ascii="Arial" w:hAnsi="Arial" w:cs="Arial"/>
          <w:sz w:val="24"/>
          <w:szCs w:val="24"/>
        </w:rPr>
        <w:t>mindestens 6 Stunden lang nach dem Aderlass nicht ausgeübt werden.</w:t>
      </w:r>
    </w:p>
    <w:p w:rsidR="00DF6866" w:rsidRPr="00DF6866" w:rsidRDefault="00DF6866" w:rsidP="00DF6866">
      <w:pPr>
        <w:rPr>
          <w:rFonts w:ascii="Arial" w:hAnsi="Arial" w:cs="Arial"/>
          <w:sz w:val="24"/>
          <w:szCs w:val="24"/>
        </w:rPr>
      </w:pPr>
      <w:r w:rsidRPr="00DF6866">
        <w:rPr>
          <w:rFonts w:ascii="Arial" w:hAnsi="Arial" w:cs="Arial"/>
          <w:sz w:val="24"/>
          <w:szCs w:val="24"/>
        </w:rPr>
        <w:t>Nach dem Aderlass sollten Sie vor allem ausgiebig unserem Frühstück nach Hildegard zusprechen.</w:t>
      </w:r>
    </w:p>
    <w:p w:rsidR="00DF6866" w:rsidRPr="00DF6866" w:rsidRDefault="00DF6866" w:rsidP="00DF6866">
      <w:pPr>
        <w:rPr>
          <w:rFonts w:ascii="Arial" w:hAnsi="Arial" w:cs="Arial"/>
          <w:sz w:val="24"/>
          <w:szCs w:val="24"/>
        </w:rPr>
      </w:pPr>
      <w:r w:rsidRPr="00DF6866">
        <w:rPr>
          <w:rFonts w:ascii="Arial" w:hAnsi="Arial" w:cs="Arial"/>
          <w:sz w:val="24"/>
          <w:szCs w:val="24"/>
        </w:rPr>
        <w:t>Trinken Sie möglichst viel, um den Flüssigkeitsverlust schnell auszugleichen.</w:t>
      </w:r>
    </w:p>
    <w:p w:rsidR="00DF6866" w:rsidRPr="00DF6866" w:rsidRDefault="00DF6866" w:rsidP="00DF6866">
      <w:pPr>
        <w:rPr>
          <w:rFonts w:ascii="Arial" w:hAnsi="Arial" w:cs="Arial"/>
          <w:sz w:val="24"/>
          <w:szCs w:val="24"/>
        </w:rPr>
      </w:pPr>
      <w:r w:rsidRPr="00DF6866">
        <w:rPr>
          <w:rFonts w:ascii="Arial" w:hAnsi="Arial" w:cs="Arial"/>
          <w:sz w:val="24"/>
          <w:szCs w:val="24"/>
        </w:rPr>
        <w:t>Im Falle einer Schwangerschaft und bei Einnahme von gerinnungshemmenden Medikamenten</w:t>
      </w:r>
    </w:p>
    <w:p w:rsidR="008E7C68" w:rsidRPr="00DF6866" w:rsidRDefault="00DF6866" w:rsidP="00DF6866">
      <w:pPr>
        <w:rPr>
          <w:rFonts w:ascii="Arial" w:hAnsi="Arial" w:cs="Arial"/>
          <w:sz w:val="24"/>
          <w:szCs w:val="24"/>
        </w:rPr>
      </w:pPr>
      <w:r w:rsidRPr="00DF6866">
        <w:rPr>
          <w:rFonts w:ascii="Arial" w:hAnsi="Arial" w:cs="Arial"/>
          <w:sz w:val="24"/>
          <w:szCs w:val="24"/>
        </w:rPr>
        <w:t>nehmen Sie bitte Rücksprache mit uns.</w:t>
      </w:r>
    </w:p>
    <w:sectPr w:rsidR="008E7C68" w:rsidRPr="00DF6866" w:rsidSect="008E7C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F6866"/>
    <w:rsid w:val="008E7C68"/>
    <w:rsid w:val="00DF6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E7C6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6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2016-01-21T10:47:00Z</dcterms:created>
  <dcterms:modified xsi:type="dcterms:W3CDTF">2016-01-21T10:54:00Z</dcterms:modified>
</cp:coreProperties>
</file>